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58AC" w14:textId="77777777" w:rsidR="003A6539" w:rsidRDefault="003A6539" w:rsidP="00914D87">
      <w:pPr>
        <w:jc w:val="center"/>
      </w:pPr>
    </w:p>
    <w:p w14:paraId="38FF91A8" w14:textId="77777777" w:rsidR="00CC03F2" w:rsidRPr="00CC03F2" w:rsidRDefault="005E3C70" w:rsidP="00CC03F2">
      <w:pPr>
        <w:rPr>
          <w:rFonts w:ascii="Times New Roman" w:hAnsi="Times New Roman" w:cs="Times New Roman"/>
          <w:sz w:val="24"/>
          <w:szCs w:val="24"/>
        </w:rPr>
      </w:pPr>
      <w:r w:rsidRPr="005E3C70">
        <w:rPr>
          <w:rFonts w:ascii="Times New Roman" w:hAnsi="Times New Roman" w:cs="Times New Roman"/>
          <w:sz w:val="24"/>
          <w:szCs w:val="24"/>
        </w:rPr>
        <w:tab/>
      </w:r>
      <w:r w:rsidRPr="005E3C70">
        <w:rPr>
          <w:rFonts w:ascii="Times New Roman" w:hAnsi="Times New Roman" w:cs="Times New Roman"/>
          <w:sz w:val="24"/>
          <w:szCs w:val="24"/>
        </w:rPr>
        <w:tab/>
      </w:r>
      <w:r w:rsidRPr="005E3C70">
        <w:rPr>
          <w:rFonts w:ascii="Times New Roman" w:hAnsi="Times New Roman" w:cs="Times New Roman"/>
          <w:sz w:val="24"/>
          <w:szCs w:val="24"/>
        </w:rPr>
        <w:tab/>
      </w:r>
      <w:r w:rsidRPr="005E3C70">
        <w:rPr>
          <w:rFonts w:ascii="Times New Roman" w:hAnsi="Times New Roman" w:cs="Times New Roman"/>
          <w:sz w:val="24"/>
          <w:szCs w:val="24"/>
        </w:rPr>
        <w:tab/>
      </w:r>
      <w:r w:rsidR="00CC03F2">
        <w:rPr>
          <w:rFonts w:ascii="Times New Roman" w:hAnsi="Times New Roman" w:cs="Times New Roman"/>
          <w:sz w:val="24"/>
          <w:szCs w:val="24"/>
        </w:rPr>
        <w:tab/>
      </w:r>
      <w:r w:rsidRPr="005E3C70">
        <w:rPr>
          <w:rFonts w:ascii="Times New Roman" w:hAnsi="Times New Roman" w:cs="Times New Roman"/>
          <w:sz w:val="24"/>
          <w:szCs w:val="24"/>
        </w:rPr>
        <w:tab/>
      </w:r>
      <w:r w:rsidRPr="005E3C70">
        <w:rPr>
          <w:rFonts w:ascii="Times New Roman" w:hAnsi="Times New Roman" w:cs="Times New Roman"/>
          <w:sz w:val="24"/>
          <w:szCs w:val="24"/>
        </w:rPr>
        <w:tab/>
      </w:r>
      <w:r w:rsidRPr="005E3C70">
        <w:rPr>
          <w:rFonts w:ascii="Times New Roman" w:hAnsi="Times New Roman" w:cs="Times New Roman"/>
          <w:sz w:val="24"/>
          <w:szCs w:val="24"/>
        </w:rPr>
        <w:tab/>
      </w:r>
      <w:r w:rsidRPr="005E3C70">
        <w:rPr>
          <w:rFonts w:ascii="Times New Roman" w:hAnsi="Times New Roman" w:cs="Times New Roman"/>
          <w:sz w:val="24"/>
          <w:szCs w:val="24"/>
        </w:rPr>
        <w:tab/>
      </w:r>
      <w:r w:rsidR="00CC03F2" w:rsidRPr="00CC03F2">
        <w:rPr>
          <w:rFonts w:ascii="Times New Roman" w:hAnsi="Times New Roman" w:cs="Times New Roman"/>
          <w:sz w:val="24"/>
          <w:szCs w:val="24"/>
        </w:rPr>
        <w:tab/>
      </w:r>
      <w:r w:rsidR="00CC03F2" w:rsidRPr="00CC03F2">
        <w:rPr>
          <w:rFonts w:ascii="Times New Roman" w:hAnsi="Times New Roman" w:cs="Times New Roman"/>
          <w:sz w:val="24"/>
          <w:szCs w:val="24"/>
        </w:rPr>
        <w:tab/>
      </w:r>
      <w:r w:rsidR="00CC03F2" w:rsidRPr="00CC03F2">
        <w:rPr>
          <w:rFonts w:ascii="Times New Roman" w:hAnsi="Times New Roman" w:cs="Times New Roman"/>
          <w:sz w:val="24"/>
          <w:szCs w:val="24"/>
        </w:rPr>
        <w:tab/>
      </w:r>
      <w:r w:rsidR="00CC03F2" w:rsidRPr="00CC03F2">
        <w:rPr>
          <w:rFonts w:ascii="Times New Roman" w:hAnsi="Times New Roman" w:cs="Times New Roman"/>
          <w:sz w:val="24"/>
          <w:szCs w:val="24"/>
        </w:rPr>
        <w:tab/>
      </w:r>
      <w:r w:rsidR="00CC03F2" w:rsidRPr="00CC03F2">
        <w:rPr>
          <w:rFonts w:ascii="Times New Roman" w:hAnsi="Times New Roman" w:cs="Times New Roman"/>
          <w:sz w:val="24"/>
          <w:szCs w:val="24"/>
        </w:rPr>
        <w:tab/>
      </w:r>
      <w:r w:rsidR="00CC03F2" w:rsidRPr="00CC03F2">
        <w:rPr>
          <w:rFonts w:ascii="Times New Roman" w:hAnsi="Times New Roman" w:cs="Times New Roman"/>
          <w:sz w:val="24"/>
          <w:szCs w:val="24"/>
        </w:rPr>
        <w:tab/>
      </w:r>
      <w:r w:rsidR="00CC03F2" w:rsidRPr="00CC03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C03F2" w:rsidRPr="00CC03F2">
        <w:rPr>
          <w:rFonts w:ascii="Times New Roman" w:hAnsi="Times New Roman" w:cs="Times New Roman"/>
          <w:sz w:val="24"/>
          <w:szCs w:val="24"/>
        </w:rPr>
        <w:tab/>
      </w:r>
      <w:r w:rsidR="00CC03F2" w:rsidRPr="00CC03F2">
        <w:rPr>
          <w:rFonts w:ascii="Times New Roman" w:hAnsi="Times New Roman" w:cs="Times New Roman"/>
          <w:sz w:val="24"/>
          <w:szCs w:val="24"/>
        </w:rPr>
        <w:tab/>
      </w:r>
      <w:r w:rsidR="00CC03F2">
        <w:rPr>
          <w:rFonts w:ascii="Times New Roman" w:hAnsi="Times New Roman" w:cs="Times New Roman"/>
          <w:sz w:val="24"/>
          <w:szCs w:val="24"/>
        </w:rPr>
        <w:tab/>
      </w:r>
      <w:r w:rsidR="00CC03F2">
        <w:rPr>
          <w:rFonts w:ascii="Times New Roman" w:hAnsi="Times New Roman" w:cs="Times New Roman"/>
          <w:sz w:val="24"/>
          <w:szCs w:val="24"/>
        </w:rPr>
        <w:tab/>
      </w:r>
      <w:r w:rsidR="00CC03F2">
        <w:rPr>
          <w:rFonts w:ascii="Times New Roman" w:hAnsi="Times New Roman" w:cs="Times New Roman"/>
          <w:sz w:val="24"/>
          <w:szCs w:val="24"/>
        </w:rPr>
        <w:tab/>
      </w:r>
      <w:r w:rsidR="00CC03F2">
        <w:rPr>
          <w:rFonts w:ascii="Times New Roman" w:hAnsi="Times New Roman" w:cs="Times New Roman"/>
          <w:sz w:val="24"/>
          <w:szCs w:val="24"/>
        </w:rPr>
        <w:tab/>
      </w:r>
      <w:r w:rsidR="00CC03F2" w:rsidRPr="00CC03F2">
        <w:rPr>
          <w:rFonts w:ascii="Times New Roman" w:hAnsi="Times New Roman" w:cs="Times New Roman"/>
          <w:sz w:val="24"/>
          <w:szCs w:val="24"/>
        </w:rPr>
        <w:t xml:space="preserve">       Ujazd  dnia </w:t>
      </w:r>
      <w:r w:rsidR="005E0144">
        <w:rPr>
          <w:rFonts w:ascii="Times New Roman" w:hAnsi="Times New Roman" w:cs="Times New Roman"/>
          <w:sz w:val="24"/>
          <w:szCs w:val="24"/>
        </w:rPr>
        <w:t>21</w:t>
      </w:r>
      <w:r w:rsidR="00CC03F2" w:rsidRPr="00CC03F2">
        <w:rPr>
          <w:rFonts w:ascii="Times New Roman" w:hAnsi="Times New Roman" w:cs="Times New Roman"/>
          <w:sz w:val="24"/>
          <w:szCs w:val="24"/>
        </w:rPr>
        <w:t>.0</w:t>
      </w:r>
      <w:r w:rsidR="00E44009">
        <w:rPr>
          <w:rFonts w:ascii="Times New Roman" w:hAnsi="Times New Roman" w:cs="Times New Roman"/>
          <w:sz w:val="24"/>
          <w:szCs w:val="24"/>
        </w:rPr>
        <w:t>9</w:t>
      </w:r>
      <w:r w:rsidR="00CC03F2" w:rsidRPr="00CC03F2">
        <w:rPr>
          <w:rFonts w:ascii="Times New Roman" w:hAnsi="Times New Roman" w:cs="Times New Roman"/>
          <w:sz w:val="24"/>
          <w:szCs w:val="24"/>
        </w:rPr>
        <w:t>.2018 r.</w:t>
      </w:r>
    </w:p>
    <w:p w14:paraId="3F83A556" w14:textId="77777777" w:rsidR="00CC03F2" w:rsidRPr="00CC03F2" w:rsidRDefault="00CC03F2" w:rsidP="00CC03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A9CC6" w14:textId="77777777" w:rsidR="00CC03F2" w:rsidRPr="00CC03F2" w:rsidRDefault="00CC03F2" w:rsidP="00CC0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F2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E44009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6D0D2B2C" w14:textId="77777777" w:rsidR="00CC03F2" w:rsidRPr="00CC03F2" w:rsidRDefault="00CC03F2" w:rsidP="00CC0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F2">
        <w:rPr>
          <w:rFonts w:ascii="Times New Roman" w:hAnsi="Times New Roman" w:cs="Times New Roman"/>
          <w:b/>
          <w:sz w:val="24"/>
          <w:szCs w:val="24"/>
        </w:rPr>
        <w:t>(rozeznanie rynku)</w:t>
      </w:r>
    </w:p>
    <w:p w14:paraId="2D3E2F9F" w14:textId="77777777" w:rsidR="00CC03F2" w:rsidRPr="00CC03F2" w:rsidRDefault="00CC03F2" w:rsidP="00CC0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5AB52" w14:textId="77777777" w:rsidR="00CC03F2" w:rsidRPr="00CC03F2" w:rsidRDefault="00CC03F2" w:rsidP="00CC03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A4A58" w14:textId="77777777" w:rsidR="00CC03F2" w:rsidRPr="00CC03F2" w:rsidRDefault="00CC03F2" w:rsidP="00CC03F2">
      <w:pPr>
        <w:widowControl w:val="0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F2">
        <w:rPr>
          <w:rFonts w:ascii="Times New Roman" w:hAnsi="Times New Roman" w:cs="Times New Roman"/>
          <w:b/>
          <w:sz w:val="24"/>
          <w:szCs w:val="24"/>
          <w:u w:val="single"/>
        </w:rPr>
        <w:t>Miejsce publikacji ogłoszenia o zamówieniu</w:t>
      </w:r>
      <w:r w:rsidRPr="00CC03F2">
        <w:rPr>
          <w:rFonts w:ascii="Times New Roman" w:hAnsi="Times New Roman" w:cs="Times New Roman"/>
          <w:b/>
          <w:sz w:val="24"/>
          <w:szCs w:val="24"/>
        </w:rPr>
        <w:t>:</w:t>
      </w:r>
    </w:p>
    <w:p w14:paraId="1F82FED8" w14:textId="77777777" w:rsidR="00CC03F2" w:rsidRPr="00CC03F2" w:rsidRDefault="00CC03F2" w:rsidP="00CC03F2">
      <w:pPr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 xml:space="preserve">Na stronie internetowej   </w:t>
      </w:r>
      <w:hyperlink r:id="rId7" w:history="1">
        <w:r w:rsidRPr="00CC03F2">
          <w:rPr>
            <w:rStyle w:val="Hipercze"/>
            <w:rFonts w:ascii="Times New Roman" w:hAnsi="Times New Roman" w:cs="Times New Roman"/>
            <w:sz w:val="24"/>
            <w:szCs w:val="24"/>
          </w:rPr>
          <w:t>http://opsujazd.pl</w:t>
        </w:r>
      </w:hyperlink>
      <w:r w:rsidRPr="00CC03F2">
        <w:rPr>
          <w:rFonts w:ascii="Times New Roman" w:hAnsi="Times New Roman" w:cs="Times New Roman"/>
          <w:sz w:val="24"/>
          <w:szCs w:val="24"/>
        </w:rPr>
        <w:t xml:space="preserve"> w dniu: </w:t>
      </w:r>
      <w:r w:rsidR="005E0144">
        <w:rPr>
          <w:rFonts w:ascii="Times New Roman" w:hAnsi="Times New Roman" w:cs="Times New Roman"/>
          <w:sz w:val="24"/>
          <w:szCs w:val="24"/>
        </w:rPr>
        <w:t>2</w:t>
      </w:r>
      <w:r w:rsidR="00E44009">
        <w:rPr>
          <w:rFonts w:ascii="Times New Roman" w:hAnsi="Times New Roman" w:cs="Times New Roman"/>
          <w:sz w:val="24"/>
          <w:szCs w:val="24"/>
        </w:rPr>
        <w:t>1</w:t>
      </w:r>
      <w:r w:rsidRPr="00CC03F2">
        <w:rPr>
          <w:rFonts w:ascii="Times New Roman" w:hAnsi="Times New Roman" w:cs="Times New Roman"/>
          <w:sz w:val="24"/>
          <w:szCs w:val="24"/>
        </w:rPr>
        <w:t>.0</w:t>
      </w:r>
      <w:r w:rsidR="00E44009">
        <w:rPr>
          <w:rFonts w:ascii="Times New Roman" w:hAnsi="Times New Roman" w:cs="Times New Roman"/>
          <w:sz w:val="24"/>
          <w:szCs w:val="24"/>
        </w:rPr>
        <w:t>9</w:t>
      </w:r>
      <w:r w:rsidRPr="00CC03F2">
        <w:rPr>
          <w:rFonts w:ascii="Times New Roman" w:hAnsi="Times New Roman" w:cs="Times New Roman"/>
          <w:sz w:val="24"/>
          <w:szCs w:val="24"/>
        </w:rPr>
        <w:t xml:space="preserve">.2018 r. </w:t>
      </w:r>
    </w:p>
    <w:p w14:paraId="7F775505" w14:textId="77777777" w:rsidR="00CC03F2" w:rsidRPr="00CC03F2" w:rsidRDefault="00CC03F2" w:rsidP="00CC03F2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595A2" w14:textId="77777777" w:rsidR="00CC03F2" w:rsidRPr="00CC03F2" w:rsidRDefault="00CC03F2" w:rsidP="00CC03F2">
      <w:pPr>
        <w:pStyle w:val="Tekstpodstawowy32"/>
        <w:spacing w:after="0"/>
        <w:jc w:val="both"/>
        <w:rPr>
          <w:sz w:val="24"/>
          <w:szCs w:val="24"/>
        </w:rPr>
      </w:pPr>
      <w:r w:rsidRPr="00CC03F2">
        <w:rPr>
          <w:sz w:val="24"/>
          <w:szCs w:val="24"/>
        </w:rPr>
        <w:t xml:space="preserve">Wartość zamówienia jest niższa niż kwota określona w art. 4 pkt. 8 ustawy </w:t>
      </w:r>
      <w:proofErr w:type="spellStart"/>
      <w:r w:rsidRPr="00CC03F2">
        <w:rPr>
          <w:sz w:val="24"/>
          <w:szCs w:val="24"/>
        </w:rPr>
        <w:t>Pzp</w:t>
      </w:r>
      <w:proofErr w:type="spellEnd"/>
      <w:r w:rsidRPr="00CC03F2">
        <w:rPr>
          <w:sz w:val="24"/>
          <w:szCs w:val="24"/>
        </w:rPr>
        <w:t>.</w:t>
      </w:r>
    </w:p>
    <w:p w14:paraId="114A2239" w14:textId="77777777" w:rsidR="00CC03F2" w:rsidRPr="00CC03F2" w:rsidRDefault="00CC03F2" w:rsidP="00CC03F2">
      <w:pPr>
        <w:pStyle w:val="Tekstpodstawowy32"/>
        <w:spacing w:after="0"/>
        <w:jc w:val="both"/>
        <w:rPr>
          <w:sz w:val="24"/>
          <w:szCs w:val="24"/>
        </w:rPr>
      </w:pPr>
    </w:p>
    <w:p w14:paraId="640FAB4A" w14:textId="77777777" w:rsidR="00CC03F2" w:rsidRPr="00CC03F2" w:rsidRDefault="00CC03F2" w:rsidP="00CC0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22777449"/>
      <w:r w:rsidRPr="00CC03F2">
        <w:rPr>
          <w:rFonts w:ascii="Times New Roman" w:hAnsi="Times New Roman" w:cs="Times New Roman"/>
          <w:bCs/>
          <w:sz w:val="24"/>
          <w:szCs w:val="24"/>
        </w:rPr>
        <w:t>Nazwa zamówienia:</w:t>
      </w:r>
      <w:r w:rsidRPr="00CC03F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780109"/>
      <w:r w:rsidRPr="00CC03F2">
        <w:rPr>
          <w:rFonts w:ascii="Times New Roman" w:hAnsi="Times New Roman" w:cs="Times New Roman"/>
          <w:b/>
          <w:bCs/>
          <w:sz w:val="24"/>
          <w:szCs w:val="24"/>
        </w:rPr>
        <w:t>Zakup profesjonalnych gier integracyjnych</w:t>
      </w:r>
      <w:r w:rsidRPr="00CC03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C03F2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CC03F2">
        <w:rPr>
          <w:rFonts w:ascii="Times New Roman" w:hAnsi="Times New Roman" w:cs="Times New Roman"/>
          <w:i/>
          <w:sz w:val="24"/>
          <w:szCs w:val="24"/>
        </w:rPr>
        <w:t>pn. "Bliżej rodziny i dziecka- wsparcie rodzin przeżywających problemy opiekuńczo- wychowawcze oraz wsparcie pieczy zastępczej- II edycja”</w:t>
      </w:r>
      <w:bookmarkEnd w:id="1"/>
      <w:r w:rsidRPr="00CC03F2">
        <w:rPr>
          <w:rFonts w:ascii="Times New Roman" w:hAnsi="Times New Roman" w:cs="Times New Roman"/>
          <w:b/>
          <w:sz w:val="24"/>
          <w:szCs w:val="24"/>
        </w:rPr>
        <w:t xml:space="preserve"> w ramach Regionalnego Programu Operacyjnego Województwa Opolskiego na lata 2014-2020 Oś priorytetowa VIII Integracja Społeczna, </w:t>
      </w:r>
      <w:r w:rsidRPr="00CC03F2">
        <w:rPr>
          <w:rFonts w:ascii="Times New Roman" w:eastAsia="Calibri" w:hAnsi="Times New Roman" w:cs="Times New Roman"/>
          <w:b/>
          <w:sz w:val="24"/>
          <w:szCs w:val="24"/>
        </w:rPr>
        <w:t>współfinansowanego z Europejskiego Funduszu Społecznego</w:t>
      </w:r>
      <w:r w:rsidRPr="00CC03F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82B13C5" w14:textId="77777777" w:rsidR="00CC03F2" w:rsidRPr="00CC03F2" w:rsidRDefault="00CC03F2" w:rsidP="00CC03F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7A236E5" w14:textId="77777777" w:rsidR="00CC03F2" w:rsidRPr="00CC03F2" w:rsidRDefault="00CC03F2" w:rsidP="00CC0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0D039" w14:textId="77777777" w:rsidR="00CC03F2" w:rsidRPr="00CC03F2" w:rsidRDefault="00CC03F2" w:rsidP="00CC03F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</w:t>
      </w:r>
      <w:r w:rsidRPr="00CC03F2">
        <w:rPr>
          <w:rFonts w:ascii="Times New Roman" w:hAnsi="Times New Roman" w:cs="Times New Roman"/>
          <w:b/>
          <w:sz w:val="24"/>
          <w:szCs w:val="24"/>
        </w:rPr>
        <w:t>ego</w:t>
      </w:r>
    </w:p>
    <w:p w14:paraId="36E0FD2A" w14:textId="77777777" w:rsidR="00CC03F2" w:rsidRPr="00CC03F2" w:rsidRDefault="00CC03F2" w:rsidP="00CC03F2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05D01A8" w14:textId="77777777" w:rsidR="00CC03F2" w:rsidRPr="00CC03F2" w:rsidRDefault="00CC03F2" w:rsidP="00CC03F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F2">
        <w:rPr>
          <w:rFonts w:ascii="Times New Roman" w:hAnsi="Times New Roman" w:cs="Times New Roman"/>
          <w:b/>
          <w:sz w:val="24"/>
          <w:szCs w:val="24"/>
        </w:rPr>
        <w:t>Gmina Ujazd – Ośrodek Pomocy Społecznej w Ujeździe</w:t>
      </w:r>
    </w:p>
    <w:p w14:paraId="3B157C39" w14:textId="77777777" w:rsidR="00CC03F2" w:rsidRPr="00CC03F2" w:rsidRDefault="00CC03F2" w:rsidP="00CC03F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 xml:space="preserve">ul. Sławięcicka 19 </w:t>
      </w:r>
    </w:p>
    <w:p w14:paraId="424B69A7" w14:textId="77777777" w:rsidR="00CC03F2" w:rsidRPr="00CC03F2" w:rsidRDefault="00CC03F2" w:rsidP="00CC03F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47-143 UJAZD</w:t>
      </w:r>
    </w:p>
    <w:p w14:paraId="6221086D" w14:textId="77777777" w:rsidR="00CC03F2" w:rsidRPr="00CC03F2" w:rsidRDefault="00CC03F2" w:rsidP="00CC03F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 xml:space="preserve">NIP: </w:t>
      </w:r>
      <w:r w:rsidRPr="00CC03F2">
        <w:rPr>
          <w:rFonts w:ascii="Times New Roman" w:hAnsi="Times New Roman" w:cs="Times New Roman"/>
          <w:sz w:val="24"/>
          <w:szCs w:val="24"/>
          <w:shd w:val="clear" w:color="auto" w:fill="FFFFFF"/>
        </w:rPr>
        <w:t>7561878270</w:t>
      </w:r>
      <w:r w:rsidRPr="00CC03F2">
        <w:rPr>
          <w:rFonts w:ascii="Times New Roman" w:hAnsi="Times New Roman" w:cs="Times New Roman"/>
          <w:sz w:val="24"/>
          <w:szCs w:val="24"/>
        </w:rPr>
        <w:t>, REGON: 53141329</w:t>
      </w:r>
    </w:p>
    <w:p w14:paraId="284D38DB" w14:textId="77777777" w:rsidR="00CC03F2" w:rsidRPr="00CC03F2" w:rsidRDefault="00CC03F2" w:rsidP="00CC03F2">
      <w:pPr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 xml:space="preserve">mail: umig@ujazd.pl </w:t>
      </w:r>
      <w:r w:rsidRPr="00CC0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8AFBAE" w14:textId="77777777" w:rsidR="00CC03F2" w:rsidRPr="00CC03F2" w:rsidRDefault="00CC03F2" w:rsidP="00CC03F2">
      <w:pPr>
        <w:tabs>
          <w:tab w:val="left" w:pos="426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tel.: +48 77 40 48 75</w:t>
      </w:r>
    </w:p>
    <w:p w14:paraId="2FE61F0C" w14:textId="77777777" w:rsidR="00CC03F2" w:rsidRPr="00CC03F2" w:rsidRDefault="00CC03F2" w:rsidP="00CC03F2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41EB39" w14:textId="77777777" w:rsidR="00CC03F2" w:rsidRPr="00CC03F2" w:rsidRDefault="00CC03F2" w:rsidP="00CC03F2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3F2">
        <w:rPr>
          <w:rFonts w:ascii="Times New Roman" w:hAnsi="Times New Roman" w:cs="Times New Roman"/>
          <w:b/>
          <w:sz w:val="24"/>
          <w:szCs w:val="24"/>
          <w:u w:val="single"/>
        </w:rPr>
        <w:t>Adres do korespondencji na potrzeby przedmiotowego postępowania:</w:t>
      </w:r>
    </w:p>
    <w:p w14:paraId="3DE9B7B5" w14:textId="77777777" w:rsidR="00CC03F2" w:rsidRPr="00CC03F2" w:rsidRDefault="00CC03F2" w:rsidP="00CC03F2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3977F7" w14:textId="77777777" w:rsidR="00CC03F2" w:rsidRPr="00CC03F2" w:rsidRDefault="00CC03F2" w:rsidP="00CC03F2">
      <w:pPr>
        <w:tabs>
          <w:tab w:val="left" w:pos="426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Ośrodek Pomocy Społecznej ul. Sławięcicka 19, 47-143 Ujazd</w:t>
      </w:r>
    </w:p>
    <w:p w14:paraId="19BC1713" w14:textId="77777777" w:rsidR="00CC03F2" w:rsidRPr="00CC03F2" w:rsidRDefault="00CC03F2" w:rsidP="00CC03F2">
      <w:pPr>
        <w:tabs>
          <w:tab w:val="left" w:pos="426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F2">
        <w:rPr>
          <w:rFonts w:ascii="Times New Roman" w:hAnsi="Times New Roman" w:cs="Times New Roman"/>
          <w:bCs/>
          <w:sz w:val="24"/>
          <w:szCs w:val="24"/>
        </w:rPr>
        <w:t xml:space="preserve">lub na adres:  </w:t>
      </w:r>
      <w:hyperlink r:id="rId8" w:history="1">
        <w:r w:rsidRPr="00CC03F2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biuro@opsujazd</w:t>
        </w:r>
      </w:hyperlink>
      <w:r w:rsidRPr="00CC03F2">
        <w:rPr>
          <w:rStyle w:val="Hipercze"/>
          <w:rFonts w:ascii="Times New Roman" w:hAnsi="Times New Roman" w:cs="Times New Roman"/>
          <w:bCs/>
          <w:sz w:val="24"/>
          <w:szCs w:val="24"/>
        </w:rPr>
        <w:t>.pl</w:t>
      </w:r>
      <w:r w:rsidRPr="00CC03F2">
        <w:rPr>
          <w:rFonts w:ascii="Times New Roman" w:hAnsi="Times New Roman" w:cs="Times New Roman"/>
          <w:bCs/>
          <w:sz w:val="24"/>
          <w:szCs w:val="24"/>
        </w:rPr>
        <w:t xml:space="preserve"> , tel. 774637047, 516388110</w:t>
      </w:r>
    </w:p>
    <w:p w14:paraId="5FCDED4C" w14:textId="77777777" w:rsidR="00CC03F2" w:rsidRPr="00CC03F2" w:rsidRDefault="00CC03F2" w:rsidP="00CC03F2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55BB1" w14:textId="77777777" w:rsidR="00CC03F2" w:rsidRPr="00CC03F2" w:rsidRDefault="00CC03F2" w:rsidP="00CC03F2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B8266" w14:textId="77777777" w:rsidR="00CC03F2" w:rsidRPr="00CC03F2" w:rsidRDefault="00CC03F2" w:rsidP="00CC03F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14:paraId="57764883" w14:textId="77777777" w:rsidR="00CC03F2" w:rsidRPr="00CC03F2" w:rsidRDefault="00CC03F2" w:rsidP="00CC03F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C8B20A" w14:textId="77777777" w:rsidR="00CC03F2" w:rsidRPr="00CC03F2" w:rsidRDefault="00CC03F2" w:rsidP="00CC03F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F2">
        <w:rPr>
          <w:rFonts w:ascii="Times New Roman" w:hAnsi="Times New Roman" w:cs="Times New Roman"/>
          <w:bCs/>
          <w:sz w:val="24"/>
          <w:szCs w:val="24"/>
        </w:rPr>
        <w:t>Nazwa zamówienia:</w:t>
      </w:r>
      <w:r w:rsidRPr="00CC03F2">
        <w:rPr>
          <w:rFonts w:ascii="Times New Roman" w:hAnsi="Times New Roman" w:cs="Times New Roman"/>
          <w:sz w:val="24"/>
          <w:szCs w:val="24"/>
        </w:rPr>
        <w:t xml:space="preserve"> </w:t>
      </w:r>
      <w:r w:rsidRPr="00CC03F2">
        <w:rPr>
          <w:rFonts w:ascii="Times New Roman" w:hAnsi="Times New Roman" w:cs="Times New Roman"/>
          <w:b/>
          <w:bCs/>
          <w:sz w:val="24"/>
          <w:szCs w:val="24"/>
        </w:rPr>
        <w:t>Zakup profesjonalnych gier integracyjnych</w:t>
      </w:r>
      <w:r w:rsidRPr="00CC03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C03F2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CC03F2">
        <w:rPr>
          <w:rFonts w:ascii="Times New Roman" w:hAnsi="Times New Roman" w:cs="Times New Roman"/>
          <w:i/>
          <w:sz w:val="24"/>
          <w:szCs w:val="24"/>
        </w:rPr>
        <w:t>pn. "Bliżej rodziny i dziecka- wsparcie rodzin przeżywających problemy opiekuńczo- wychowawcze oraz wsparcie pieczy zastępczej- II edycja”.</w:t>
      </w:r>
    </w:p>
    <w:p w14:paraId="01630B6B" w14:textId="77777777" w:rsidR="00CC03F2" w:rsidRPr="00CC03F2" w:rsidRDefault="00CC03F2" w:rsidP="00CC03F2">
      <w:pPr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119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493"/>
        <w:gridCol w:w="1314"/>
        <w:gridCol w:w="879"/>
        <w:gridCol w:w="2806"/>
        <w:gridCol w:w="4707"/>
      </w:tblGrid>
      <w:tr w:rsidR="00CC03F2" w:rsidRPr="00CC03F2" w14:paraId="32C7715E" w14:textId="77777777" w:rsidTr="00CC03F2">
        <w:trPr>
          <w:trHeight w:val="557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B9BCFF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3F2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945429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b/>
                <w:sz w:val="18"/>
                <w:szCs w:val="18"/>
              </w:rPr>
              <w:t>Nazwa/model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6D7FD1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sztuk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CD1D03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b/>
                <w:sz w:val="18"/>
                <w:szCs w:val="18"/>
              </w:rPr>
              <w:t>Opis produktu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DEDCBF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b/>
                <w:sz w:val="18"/>
                <w:szCs w:val="18"/>
              </w:rPr>
              <w:t>Przykład asortymentu</w:t>
            </w:r>
          </w:p>
        </w:tc>
      </w:tr>
      <w:tr w:rsidR="00CC03F2" w:rsidRPr="00CC03F2" w14:paraId="13ED26CF" w14:textId="77777777" w:rsidTr="00CC03F2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54DECB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3DBB3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 xml:space="preserve">Stół bilardowy z nakładką do ping ponga/ blat na stół.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4694" w14:textId="77777777" w:rsidR="00CC03F2" w:rsidRPr="00CC03F2" w:rsidRDefault="00CC03F2" w:rsidP="00AC0ED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92D4" w14:textId="77777777" w:rsidR="00CC03F2" w:rsidRDefault="00CC03F2" w:rsidP="00386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bCs/>
                <w:sz w:val="18"/>
                <w:szCs w:val="18"/>
              </w:rPr>
              <w:t>Wielkość stołu: średnio 250/150</w:t>
            </w:r>
          </w:p>
          <w:p w14:paraId="266D9A8C" w14:textId="77777777" w:rsidR="004B5133" w:rsidRDefault="004B5133" w:rsidP="00386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Model: 8F</w:t>
            </w:r>
            <w:r w:rsidR="00AA2842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</w:p>
          <w:p w14:paraId="55CEA3EE" w14:textId="77777777" w:rsidR="00AA2842" w:rsidRDefault="00AA2842" w:rsidP="00386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Spływowy</w:t>
            </w:r>
          </w:p>
          <w:p w14:paraId="7373CEB4" w14:textId="77777777" w:rsidR="00CC03F2" w:rsidRPr="00CC03F2" w:rsidRDefault="00CC03F2" w:rsidP="00386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Pokrycie płyta MDF</w:t>
            </w:r>
          </w:p>
          <w:p w14:paraId="3CCDC926" w14:textId="77777777" w:rsidR="00CC03F2" w:rsidRPr="00CC03F2" w:rsidRDefault="00CC03F2" w:rsidP="00386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Akcesoria:</w:t>
            </w:r>
          </w:p>
          <w:p w14:paraId="3DAA9717" w14:textId="77777777" w:rsidR="00CC03F2" w:rsidRPr="00CC03F2" w:rsidRDefault="00CC03F2" w:rsidP="00386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 xml:space="preserve">Komplet bil </w:t>
            </w:r>
          </w:p>
          <w:p w14:paraId="5473107E" w14:textId="77777777" w:rsidR="00CC03F2" w:rsidRPr="00CC03F2" w:rsidRDefault="00CC03F2" w:rsidP="00386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2 kije w zestawie</w:t>
            </w:r>
          </w:p>
          <w:p w14:paraId="5D4C8205" w14:textId="77777777" w:rsidR="00CC03F2" w:rsidRPr="00CC03F2" w:rsidRDefault="00CC03F2" w:rsidP="00386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1 kij do akcesoriów</w:t>
            </w:r>
          </w:p>
          <w:p w14:paraId="5B24E842" w14:textId="77777777" w:rsidR="00CC03F2" w:rsidRPr="00CC03F2" w:rsidRDefault="00CC03F2" w:rsidP="00386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Podpórka bilardowa: krzyżak i mostek</w:t>
            </w:r>
          </w:p>
          <w:p w14:paraId="31EF2224" w14:textId="77777777" w:rsidR="00CC03F2" w:rsidRPr="00CC03F2" w:rsidRDefault="00CC03F2" w:rsidP="00386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Trójkąt do ustawiania bil</w:t>
            </w:r>
          </w:p>
          <w:p w14:paraId="3DFD83B7" w14:textId="77777777" w:rsidR="00CC03F2" w:rsidRPr="00CC03F2" w:rsidRDefault="00CC03F2" w:rsidP="00386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 xml:space="preserve">Kreda </w:t>
            </w:r>
          </w:p>
          <w:p w14:paraId="41B2C5A4" w14:textId="77777777" w:rsidR="00CC03F2" w:rsidRPr="00CC03F2" w:rsidRDefault="00CC03F2" w:rsidP="00AC0ED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Szczotka do czyszczenia sukna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0D55" w14:textId="77777777" w:rsidR="00CC03F2" w:rsidRPr="00CC03F2" w:rsidRDefault="00CC03F2" w:rsidP="00AC0E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A95E495" wp14:editId="636F1526">
                  <wp:extent cx="1733550" cy="7334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3F2" w:rsidRPr="00CC03F2" w14:paraId="44C863E3" w14:textId="77777777" w:rsidTr="00CC03F2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F69E22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D3B0C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 xml:space="preserve">Stół do </w:t>
            </w:r>
            <w:proofErr w:type="spellStart"/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piłkarzyków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EF3C7" w14:textId="77777777" w:rsidR="00CC03F2" w:rsidRPr="00CC03F2" w:rsidRDefault="00262EBC" w:rsidP="00AC0ED8">
            <w:pPr>
              <w:tabs>
                <w:tab w:val="left" w:pos="1134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10E2" w14:textId="77777777" w:rsidR="00CC03F2" w:rsidRDefault="00CC03F2" w:rsidP="00386FDA">
            <w:pPr>
              <w:tabs>
                <w:tab w:val="left" w:pos="1134"/>
                <w:tab w:val="left" w:pos="538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Profesjonaln</w:t>
            </w:r>
            <w:r w:rsidR="00262EB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CC03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stabilne</w:t>
            </w: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 xml:space="preserve"> stoły do </w:t>
            </w:r>
            <w:proofErr w:type="spellStart"/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piłkarzyków</w:t>
            </w:r>
            <w:proofErr w:type="spellEnd"/>
            <w:r w:rsidRPr="00CC03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8135DAF" w14:textId="77777777" w:rsidR="00262EBC" w:rsidRDefault="001915F9" w:rsidP="00386FDA">
            <w:pPr>
              <w:tabs>
                <w:tab w:val="left" w:pos="1134"/>
                <w:tab w:val="left" w:pos="538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Metalowe nogi</w:t>
            </w:r>
          </w:p>
          <w:p w14:paraId="69FDC329" w14:textId="77777777" w:rsidR="001915F9" w:rsidRPr="00CC03F2" w:rsidRDefault="001915F9" w:rsidP="00386FDA">
            <w:pPr>
              <w:tabs>
                <w:tab w:val="left" w:pos="1134"/>
                <w:tab w:val="left" w:pos="538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Skręcany </w:t>
            </w:r>
          </w:p>
          <w:p w14:paraId="4734EBC3" w14:textId="77777777" w:rsidR="005570A9" w:rsidRDefault="00CC03F2" w:rsidP="00386FDA">
            <w:pPr>
              <w:tabs>
                <w:tab w:val="left" w:pos="1134"/>
                <w:tab w:val="left" w:pos="538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 xml:space="preserve">Średnia wielkość: </w:t>
            </w:r>
            <w:r w:rsidR="004A02D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 xml:space="preserve">0x </w:t>
            </w:r>
            <w:r w:rsidR="004A02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02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570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44578F2" w14:textId="77777777" w:rsidR="005570A9" w:rsidRPr="005570A9" w:rsidRDefault="005570A9" w:rsidP="00386FDA">
            <w:pPr>
              <w:tabs>
                <w:tab w:val="left" w:pos="1134"/>
                <w:tab w:val="left" w:pos="538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Piłeczki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C558" w14:textId="77777777" w:rsidR="00CC03F2" w:rsidRPr="00CC03F2" w:rsidRDefault="004A02D9" w:rsidP="00AC0ED8">
            <w:pPr>
              <w:tabs>
                <w:tab w:val="left" w:pos="1134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78B37BC" wp14:editId="72E5F478">
                  <wp:extent cx="1244171" cy="990659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43" cy="99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3F2" w:rsidRPr="00CC03F2" w14:paraId="0CC95B47" w14:textId="77777777" w:rsidTr="00CC03F2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ACC7AA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4BA8C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Stół do cymbergaja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5504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5139" w14:textId="77777777" w:rsidR="00CC03F2" w:rsidRPr="00CC03F2" w:rsidRDefault="00CC03F2" w:rsidP="00386FDA">
            <w:pPr>
              <w:tabs>
                <w:tab w:val="left" w:pos="1134"/>
                <w:tab w:val="left" w:pos="538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Profesjonalny stabilny stół do cymbergaja</w:t>
            </w:r>
            <w:r w:rsidR="00AA2842">
              <w:rPr>
                <w:rFonts w:ascii="Times New Roman" w:hAnsi="Times New Roman" w:cs="Times New Roman"/>
                <w:sz w:val="18"/>
                <w:szCs w:val="18"/>
              </w:rPr>
              <w:t xml:space="preserve"> 7FT</w:t>
            </w:r>
          </w:p>
          <w:p w14:paraId="57A7B838" w14:textId="77777777" w:rsidR="00CC03F2" w:rsidRPr="00CC03F2" w:rsidRDefault="00CC03F2" w:rsidP="00386FDA">
            <w:pPr>
              <w:tabs>
                <w:tab w:val="left" w:pos="1134"/>
                <w:tab w:val="left" w:pos="538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 xml:space="preserve">Średnia wielkość: 1,20x 2,20 </w:t>
            </w:r>
          </w:p>
          <w:p w14:paraId="5853253E" w14:textId="77777777" w:rsidR="00CC03F2" w:rsidRPr="00CC03F2" w:rsidRDefault="00CC03F2" w:rsidP="00386FDA">
            <w:pPr>
              <w:tabs>
                <w:tab w:val="left" w:pos="1134"/>
                <w:tab w:val="left" w:pos="538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z wbudowanym napowietrzaniem</w:t>
            </w:r>
          </w:p>
          <w:p w14:paraId="08C8A0C1" w14:textId="77777777" w:rsidR="00CC03F2" w:rsidRPr="00CC03F2" w:rsidRDefault="00CC03F2" w:rsidP="00386FDA">
            <w:pPr>
              <w:tabs>
                <w:tab w:val="left" w:pos="1134"/>
                <w:tab w:val="left" w:pos="538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 xml:space="preserve">wraz z akcesoriami </w:t>
            </w:r>
            <w:r w:rsidR="005570A9">
              <w:rPr>
                <w:rFonts w:ascii="Times New Roman" w:hAnsi="Times New Roman" w:cs="Times New Roman"/>
                <w:sz w:val="18"/>
                <w:szCs w:val="18"/>
              </w:rPr>
              <w:t>(4 krążki, 2 odbijaki)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CECD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AE0A33D" wp14:editId="16E360E9">
                  <wp:extent cx="1600200" cy="762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3F2" w:rsidRPr="00CC03F2" w14:paraId="1D530F4D" w14:textId="77777777" w:rsidTr="00CC03F2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BF6D3D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8AB7" w14:textId="77777777" w:rsidR="00CC03F2" w:rsidRPr="00CC03F2" w:rsidRDefault="00CC03F2" w:rsidP="00CC03F2">
            <w:pPr>
              <w:tabs>
                <w:tab w:val="left" w:pos="1134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 xml:space="preserve">Stół do tenisa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stołowego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C41E1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45CF" w14:textId="77777777" w:rsidR="00CC03F2" w:rsidRPr="00CC03F2" w:rsidRDefault="00CC03F2" w:rsidP="00386FDA">
            <w:pPr>
              <w:tabs>
                <w:tab w:val="left" w:pos="1134"/>
                <w:tab w:val="left" w:pos="538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Stół do tenisa stołowego</w:t>
            </w:r>
          </w:p>
          <w:p w14:paraId="1D4AE45A" w14:textId="77777777" w:rsidR="00CC03F2" w:rsidRDefault="00CC03F2" w:rsidP="00386FDA">
            <w:pPr>
              <w:tabs>
                <w:tab w:val="left" w:pos="1134"/>
                <w:tab w:val="left" w:pos="538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C03F2">
              <w:rPr>
                <w:rFonts w:ascii="Times New Roman" w:hAnsi="Times New Roman" w:cs="Times New Roman"/>
                <w:sz w:val="18"/>
                <w:szCs w:val="18"/>
              </w:rPr>
              <w:t>kładany na kółkach</w:t>
            </w:r>
            <w:r w:rsidR="00982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70A9">
              <w:rPr>
                <w:rFonts w:ascii="Times New Roman" w:hAnsi="Times New Roman" w:cs="Times New Roman"/>
                <w:sz w:val="18"/>
                <w:szCs w:val="18"/>
              </w:rPr>
              <w:t xml:space="preserve">o parametrach stołów </w:t>
            </w:r>
            <w:r w:rsidR="0098231B">
              <w:rPr>
                <w:rFonts w:ascii="Times New Roman" w:hAnsi="Times New Roman" w:cs="Times New Roman"/>
                <w:sz w:val="18"/>
                <w:szCs w:val="18"/>
              </w:rPr>
              <w:t xml:space="preserve">firmy Kettler lub </w:t>
            </w:r>
            <w:proofErr w:type="spellStart"/>
            <w:r w:rsidR="0098231B">
              <w:rPr>
                <w:rFonts w:ascii="Times New Roman" w:hAnsi="Times New Roman" w:cs="Times New Roman"/>
                <w:sz w:val="18"/>
                <w:szCs w:val="18"/>
              </w:rPr>
              <w:t>Sponetta</w:t>
            </w:r>
            <w:proofErr w:type="spellEnd"/>
          </w:p>
          <w:p w14:paraId="5D27157A" w14:textId="77777777" w:rsidR="0098231B" w:rsidRDefault="0098231B" w:rsidP="00386FDA">
            <w:pPr>
              <w:tabs>
                <w:tab w:val="left" w:pos="1134"/>
                <w:tab w:val="left" w:pos="538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31B">
              <w:rPr>
                <w:rFonts w:ascii="Times New Roman" w:hAnsi="Times New Roman" w:cs="Times New Roman"/>
                <w:sz w:val="18"/>
                <w:szCs w:val="18"/>
              </w:rPr>
              <w:t>Wymiary: 274 x 152,5 x 76 cm</w:t>
            </w:r>
          </w:p>
          <w:p w14:paraId="3F6FDFC8" w14:textId="77777777" w:rsidR="00CC03F2" w:rsidRPr="00CC03F2" w:rsidRDefault="0098231B" w:rsidP="00386FDA">
            <w:pPr>
              <w:tabs>
                <w:tab w:val="left" w:pos="1134"/>
                <w:tab w:val="left" w:pos="538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płytą aluminiową </w:t>
            </w:r>
            <w:r w:rsidR="00CC03F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C03F2" w:rsidRPr="00CC03F2">
              <w:rPr>
                <w:rFonts w:ascii="Times New Roman" w:hAnsi="Times New Roman" w:cs="Times New Roman"/>
                <w:sz w:val="18"/>
                <w:szCs w:val="18"/>
              </w:rPr>
              <w:t xml:space="preserve"> możliwością gry na zewnątrz </w:t>
            </w:r>
            <w:r w:rsidR="00CC03F2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C03F2" w:rsidRPr="00CC03F2">
              <w:rPr>
                <w:rFonts w:ascii="Times New Roman" w:hAnsi="Times New Roman" w:cs="Times New Roman"/>
                <w:sz w:val="18"/>
                <w:szCs w:val="18"/>
              </w:rPr>
              <w:t>raz z akcesoriami</w:t>
            </w:r>
            <w:r w:rsidR="005570A9">
              <w:rPr>
                <w:rFonts w:ascii="Times New Roman" w:hAnsi="Times New Roman" w:cs="Times New Roman"/>
                <w:sz w:val="18"/>
                <w:szCs w:val="18"/>
              </w:rPr>
              <w:t xml:space="preserve"> do gry (Siatka, 4 rakietki oraz ping pongi)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DC2A" w14:textId="77777777" w:rsidR="00CC03F2" w:rsidRPr="00CC03F2" w:rsidRDefault="00CC03F2" w:rsidP="00AC0ED8">
            <w:pPr>
              <w:tabs>
                <w:tab w:val="left" w:pos="1134"/>
                <w:tab w:val="left" w:pos="5387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3F2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C0986F7" wp14:editId="048B6DAD">
                  <wp:extent cx="1733550" cy="11525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7EC0DC" w14:textId="77777777" w:rsidR="00CC03F2" w:rsidRPr="00CC03F2" w:rsidRDefault="00CC03F2" w:rsidP="00CC03F2">
      <w:pPr>
        <w:rPr>
          <w:rFonts w:ascii="Times New Roman" w:hAnsi="Times New Roman" w:cs="Times New Roman"/>
          <w:sz w:val="24"/>
          <w:szCs w:val="24"/>
        </w:rPr>
      </w:pPr>
    </w:p>
    <w:p w14:paraId="17B98121" w14:textId="77777777" w:rsidR="00740BE2" w:rsidRDefault="00740BE2" w:rsidP="00740B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B9439" w14:textId="77777777" w:rsidR="00AE4CF4" w:rsidRDefault="00CC03F2" w:rsidP="00AE4CF4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3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Uwaga! Zdjęcia mają charakter jedynie poglądowy. Zamawiający wymaga zaoferowania gier o standardzie nie gorszym od opisanego asortymentu </w:t>
      </w:r>
      <w:r w:rsidRPr="00CC03F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o cechach równoważnych lub wyższych w opisie jak wyżej. </w:t>
      </w:r>
      <w:r w:rsidR="00740BE2" w:rsidRPr="00740BE2">
        <w:rPr>
          <w:rFonts w:ascii="Times New Roman" w:hAnsi="Times New Roman" w:cs="Times New Roman"/>
          <w:b/>
          <w:bCs/>
          <w:sz w:val="24"/>
          <w:szCs w:val="24"/>
        </w:rPr>
        <w:t>Podane w dokumentacji nazwy (znaki towarowe), mają charakter przykładowy, a ich wskazanie, ze względu na charakter inwestycji ma na celu określenie oczekiwanego standardu, przy czym Zamawiający</w:t>
      </w:r>
      <w:r w:rsidR="00AE4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BE2" w:rsidRPr="00740BE2">
        <w:rPr>
          <w:rFonts w:ascii="Times New Roman" w:hAnsi="Times New Roman" w:cs="Times New Roman"/>
          <w:b/>
          <w:bCs/>
          <w:sz w:val="24"/>
          <w:szCs w:val="24"/>
        </w:rPr>
        <w:t>dopuszcza składanie „ofert równoważnych”. Przez „ofertę równoważną” należy rozumieć taką, która przedstawia opis przedmiotu zamówienia o takich samych lub lepszych parametrach technicznych, jakościowych, funkcjonalnych spełniających minimalne parametry określone przez Zamawiającego, lecz oznaczoną innym znakiem towarowym lub pochodzeniem.</w:t>
      </w:r>
    </w:p>
    <w:p w14:paraId="65922240" w14:textId="77777777" w:rsidR="00CC03F2" w:rsidRPr="00CC03F2" w:rsidRDefault="00740BE2" w:rsidP="00AE4CF4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BE2">
        <w:rPr>
          <w:rFonts w:ascii="Times New Roman" w:hAnsi="Times New Roman" w:cs="Times New Roman"/>
          <w:b/>
          <w:bCs/>
          <w:sz w:val="24"/>
          <w:szCs w:val="24"/>
        </w:rPr>
        <w:t>Zamawiający nie dopuści do stosowania materiałów i innych elementów o parametrach gorszych niż te, które zakłada dokumentacja techniczna, co Wykonawca powinien założyć w wycenie oferty</w:t>
      </w:r>
    </w:p>
    <w:p w14:paraId="3238DF65" w14:textId="77777777" w:rsidR="00CC03F2" w:rsidRPr="00CC03F2" w:rsidRDefault="00CC03F2" w:rsidP="00CC03F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DEFFFB" w14:textId="77777777" w:rsidR="00CC03F2" w:rsidRPr="00CC03F2" w:rsidRDefault="00CC03F2" w:rsidP="00CC03F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F2">
        <w:rPr>
          <w:rFonts w:ascii="Times New Roman" w:eastAsia="Times New Roman" w:hAnsi="Times New Roman" w:cs="Times New Roman"/>
          <w:sz w:val="24"/>
          <w:szCs w:val="24"/>
        </w:rPr>
        <w:t>Warunki udziału w postępowaniu: o</w:t>
      </w:r>
      <w:r w:rsidRPr="00CC03F2">
        <w:rPr>
          <w:rFonts w:ascii="Times New Roman" w:hAnsi="Times New Roman" w:cs="Times New Roman"/>
          <w:sz w:val="24"/>
          <w:szCs w:val="24"/>
        </w:rPr>
        <w:t xml:space="preserve"> udzielenie zamówienia mogą ubiegać się wykonawcy:</w:t>
      </w:r>
    </w:p>
    <w:p w14:paraId="680F154D" w14:textId="77777777" w:rsidR="00CC03F2" w:rsidRPr="00CC03F2" w:rsidRDefault="00CC03F2" w:rsidP="00CC03F2">
      <w:pPr>
        <w:pStyle w:val="Akapitzlist"/>
        <w:widowControl w:val="0"/>
        <w:numPr>
          <w:ilvl w:val="0"/>
          <w:numId w:val="10"/>
        </w:numPr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bCs/>
          <w:sz w:val="24"/>
          <w:szCs w:val="24"/>
        </w:rPr>
        <w:t>posiadający wiedzę i doświadczenie w zakresie sprzedaży  gier rekreacyjnych;</w:t>
      </w:r>
    </w:p>
    <w:p w14:paraId="25B11200" w14:textId="77777777" w:rsidR="00CC03F2" w:rsidRPr="00CC03F2" w:rsidRDefault="00CC03F2" w:rsidP="00CC03F2">
      <w:pPr>
        <w:pStyle w:val="Akapitzlist"/>
        <w:widowControl w:val="0"/>
        <w:numPr>
          <w:ilvl w:val="0"/>
          <w:numId w:val="10"/>
        </w:numPr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F2">
        <w:rPr>
          <w:rFonts w:ascii="Times New Roman" w:eastAsia="Times New Roman" w:hAnsi="Times New Roman" w:cs="Times New Roman"/>
          <w:sz w:val="24"/>
          <w:szCs w:val="24"/>
        </w:rPr>
        <w:t>posiadający trwałe i stabilne produkty, z możliwością wykorzystania ich w świetlicach wiejskich;</w:t>
      </w:r>
    </w:p>
    <w:p w14:paraId="150C5A7A" w14:textId="77777777" w:rsidR="00CC03F2" w:rsidRPr="00CC03F2" w:rsidRDefault="00CC03F2" w:rsidP="00CC03F2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 xml:space="preserve">Kryteria oceny oferty: </w:t>
      </w:r>
    </w:p>
    <w:p w14:paraId="15F7B0F2" w14:textId="77777777" w:rsidR="00CC03F2" w:rsidRPr="00CC03F2" w:rsidRDefault="00CC03F2" w:rsidP="00CC03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BF759" w14:textId="77777777" w:rsidR="00CC03F2" w:rsidRPr="00CC03F2" w:rsidRDefault="00CC03F2" w:rsidP="00CC03F2">
      <w:pPr>
        <w:pStyle w:val="Akapitzlist"/>
        <w:widowControl w:val="0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b/>
          <w:sz w:val="24"/>
          <w:szCs w:val="24"/>
        </w:rPr>
        <w:t>Cena – waga max. 100/100 pkt</w:t>
      </w:r>
      <w:r w:rsidRPr="00CC03F2">
        <w:rPr>
          <w:rFonts w:ascii="Times New Roman" w:hAnsi="Times New Roman" w:cs="Times New Roman"/>
          <w:sz w:val="24"/>
          <w:szCs w:val="24"/>
        </w:rPr>
        <w:t>.</w:t>
      </w:r>
    </w:p>
    <w:p w14:paraId="2F5CFD74" w14:textId="77777777" w:rsidR="00CC03F2" w:rsidRPr="00CC03F2" w:rsidRDefault="00CC03F2" w:rsidP="00CC03F2">
      <w:pPr>
        <w:pStyle w:val="Akapitzlist"/>
        <w:widowControl w:val="0"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D74291A" w14:textId="77777777" w:rsidR="00CC03F2" w:rsidRDefault="00CC03F2" w:rsidP="00CC03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b/>
          <w:sz w:val="24"/>
          <w:szCs w:val="24"/>
        </w:rPr>
        <w:t xml:space="preserve">Kryterium cena </w:t>
      </w:r>
      <w:r w:rsidRPr="00CC03F2">
        <w:rPr>
          <w:rFonts w:ascii="Times New Roman" w:hAnsi="Times New Roman" w:cs="Times New Roman"/>
          <w:sz w:val="24"/>
          <w:szCs w:val="24"/>
        </w:rPr>
        <w:t>będzie obliczane wg wzoru:</w:t>
      </w:r>
    </w:p>
    <w:p w14:paraId="0C599BBF" w14:textId="77777777" w:rsidR="00386FDA" w:rsidRPr="00CC03F2" w:rsidRDefault="00386FDA" w:rsidP="00CC03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8A4EF" w14:textId="77777777" w:rsidR="00CC03F2" w:rsidRPr="00CC03F2" w:rsidRDefault="00CC03F2" w:rsidP="00CC0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eastAsia="Calibri" w:hAnsi="Times New Roman" w:cs="Times New Roman"/>
          <w:sz w:val="24"/>
          <w:szCs w:val="24"/>
        </w:rPr>
        <w:t>Cena najniższa oferowana brutto</w:t>
      </w:r>
    </w:p>
    <w:p w14:paraId="1A9C47A8" w14:textId="77777777" w:rsidR="00CC03F2" w:rsidRPr="00CC03F2" w:rsidRDefault="00CC03F2" w:rsidP="00CC03F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454F" wp14:editId="099EE223">
                <wp:simplePos x="0" y="0"/>
                <wp:positionH relativeFrom="column">
                  <wp:posOffset>2270125</wp:posOffset>
                </wp:positionH>
                <wp:positionV relativeFrom="paragraph">
                  <wp:posOffset>71755</wp:posOffset>
                </wp:positionV>
                <wp:extent cx="1955800" cy="0"/>
                <wp:effectExtent l="12700" t="10160" r="12700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F5C2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5pt,5.65pt" to="332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" strokeweight=".26mm">
                <v:stroke joinstyle="miter" endcap="square"/>
              </v:line>
            </w:pict>
          </mc:Fallback>
        </mc:AlternateContent>
      </w:r>
      <w:r w:rsidRPr="00CC03F2">
        <w:rPr>
          <w:rFonts w:ascii="Times New Roman" w:eastAsia="Calibri" w:hAnsi="Times New Roman" w:cs="Times New Roman"/>
          <w:sz w:val="24"/>
          <w:szCs w:val="24"/>
        </w:rPr>
        <w:t>Ilość punktów</w:t>
      </w:r>
      <w:r w:rsidRPr="00CC03F2">
        <w:rPr>
          <w:rFonts w:ascii="Times New Roman" w:eastAsia="Calibri" w:hAnsi="Times New Roman" w:cs="Times New Roman"/>
          <w:sz w:val="24"/>
          <w:szCs w:val="24"/>
        </w:rPr>
        <w:tab/>
        <w:t xml:space="preserve"> =</w:t>
      </w:r>
      <w:r w:rsidRPr="00CC03F2">
        <w:rPr>
          <w:rFonts w:ascii="Times New Roman" w:eastAsia="Calibri" w:hAnsi="Times New Roman" w:cs="Times New Roman"/>
          <w:sz w:val="24"/>
          <w:szCs w:val="24"/>
        </w:rPr>
        <w:tab/>
      </w:r>
      <w:r w:rsidRPr="00CC03F2">
        <w:rPr>
          <w:rFonts w:ascii="Times New Roman" w:eastAsia="Calibri" w:hAnsi="Times New Roman" w:cs="Times New Roman"/>
          <w:sz w:val="24"/>
          <w:szCs w:val="24"/>
        </w:rPr>
        <w:tab/>
      </w:r>
      <w:r w:rsidRPr="00CC03F2">
        <w:rPr>
          <w:rFonts w:ascii="Times New Roman" w:eastAsia="Calibri" w:hAnsi="Times New Roman" w:cs="Times New Roman"/>
          <w:sz w:val="24"/>
          <w:szCs w:val="24"/>
        </w:rPr>
        <w:tab/>
      </w:r>
      <w:r w:rsidRPr="00CC03F2">
        <w:rPr>
          <w:rFonts w:ascii="Times New Roman" w:eastAsia="Calibri" w:hAnsi="Times New Roman" w:cs="Times New Roman"/>
          <w:sz w:val="24"/>
          <w:szCs w:val="24"/>
        </w:rPr>
        <w:tab/>
      </w:r>
      <w:r w:rsidRPr="00CC03F2">
        <w:rPr>
          <w:rFonts w:ascii="Times New Roman" w:eastAsia="Calibri" w:hAnsi="Times New Roman" w:cs="Times New Roman"/>
          <w:sz w:val="24"/>
          <w:szCs w:val="24"/>
        </w:rPr>
        <w:tab/>
        <w:t>x 100</w:t>
      </w:r>
    </w:p>
    <w:p w14:paraId="7875C1E8" w14:textId="77777777" w:rsidR="00CC03F2" w:rsidRPr="00CC03F2" w:rsidRDefault="00CC03F2" w:rsidP="00CC03F2">
      <w:pPr>
        <w:ind w:left="2831" w:firstLine="709"/>
        <w:rPr>
          <w:rFonts w:ascii="Times New Roman" w:hAnsi="Times New Roman" w:cs="Times New Roman"/>
          <w:b/>
          <w:sz w:val="24"/>
          <w:szCs w:val="24"/>
        </w:rPr>
      </w:pPr>
      <w:r w:rsidRPr="00CC03F2">
        <w:rPr>
          <w:rFonts w:ascii="Times New Roman" w:eastAsia="Calibri" w:hAnsi="Times New Roman" w:cs="Times New Roman"/>
          <w:sz w:val="24"/>
          <w:szCs w:val="24"/>
        </w:rPr>
        <w:t>Cena badanej oferty brutto</w:t>
      </w:r>
    </w:p>
    <w:p w14:paraId="589CE53B" w14:textId="77777777" w:rsidR="00CC03F2" w:rsidRPr="00CC03F2" w:rsidRDefault="00CC03F2" w:rsidP="00CC03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3F2">
        <w:rPr>
          <w:rFonts w:ascii="Times New Roman" w:eastAsia="Calibri" w:hAnsi="Times New Roman" w:cs="Times New Roman"/>
          <w:sz w:val="24"/>
          <w:szCs w:val="24"/>
        </w:rPr>
        <w:t xml:space="preserve">Za najkorzystniejszą zostanie uznana oferta, która otrzyma najwyższą liczbę  punktów. </w:t>
      </w:r>
    </w:p>
    <w:p w14:paraId="1612DD55" w14:textId="77777777" w:rsidR="00CC03F2" w:rsidRPr="00CC03F2" w:rsidRDefault="00CC03F2" w:rsidP="00CC03F2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Termin wykonania zamówienia: 14 dni od podpisania umowy</w:t>
      </w:r>
    </w:p>
    <w:p w14:paraId="6CC1B1A2" w14:textId="77777777" w:rsidR="00CC03F2" w:rsidRPr="00CC03F2" w:rsidRDefault="00CC03F2" w:rsidP="00CC03F2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Sposób przygotowania oferty oraz miejsce i termin składania ofert.</w:t>
      </w:r>
    </w:p>
    <w:p w14:paraId="5DC8970D" w14:textId="77777777" w:rsidR="00CC03F2" w:rsidRPr="00CC03F2" w:rsidRDefault="00CC03F2" w:rsidP="00CC03F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 xml:space="preserve">Ofertę (wg załączonego wzoru) należy złożyć w formie pisemnej osobiście, emailem lub  pocztą na adres: </w:t>
      </w:r>
      <w:r w:rsidRPr="00CC03F2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CC03F2">
        <w:rPr>
          <w:rFonts w:ascii="Times New Roman" w:hAnsi="Times New Roman" w:cs="Times New Roman"/>
          <w:sz w:val="24"/>
          <w:szCs w:val="24"/>
        </w:rPr>
        <w:t xml:space="preserve"> w nieprzekraczalnym terminie: </w:t>
      </w:r>
      <w:r w:rsidRPr="00CC03F2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5E014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C03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4400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C03F2">
        <w:rPr>
          <w:rFonts w:ascii="Times New Roman" w:hAnsi="Times New Roman" w:cs="Times New Roman"/>
          <w:b/>
          <w:sz w:val="24"/>
          <w:szCs w:val="24"/>
          <w:u w:val="single"/>
        </w:rPr>
        <w:t>0.2018 r. do godziny 14.00.</w:t>
      </w:r>
    </w:p>
    <w:p w14:paraId="7357A9A8" w14:textId="77777777" w:rsidR="00CC03F2" w:rsidRPr="00CC03F2" w:rsidRDefault="00CC03F2" w:rsidP="00CC03F2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Złożona oferta przez Wykonawcę stanowić będzie oświadczenie woli do wykonania przedmiotowego zamówienia na warunkach w niej zawartych.</w:t>
      </w:r>
    </w:p>
    <w:p w14:paraId="05148D5E" w14:textId="77777777" w:rsidR="00CC03F2" w:rsidRPr="00CC03F2" w:rsidRDefault="00CC03F2" w:rsidP="00CC03F2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 xml:space="preserve">Zamawiający zastrzega sobie prawo do nie udzielania zamówienia publicznego w przypadku, gdy oferta/oferty będą przewyższać możliwości finansowe Zamawiającego. </w:t>
      </w:r>
    </w:p>
    <w:p w14:paraId="00800207" w14:textId="77777777" w:rsidR="00CC03F2" w:rsidRPr="00CC03F2" w:rsidRDefault="00CC03F2" w:rsidP="00CC03F2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lastRenderedPageBreak/>
        <w:t>Zamawiający zastrzega sobie prawo prowadzenia negocjacji ceny z wykonawcą spełniającym wszystkie wymagania zapytania ofertowego, który złożył najkorzystniejszą ofertę cenową.</w:t>
      </w:r>
    </w:p>
    <w:p w14:paraId="49DA86D5" w14:textId="77777777" w:rsidR="00CC03F2" w:rsidRPr="00CC03F2" w:rsidRDefault="00CC03F2" w:rsidP="00CC03F2">
      <w:pPr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b/>
          <w:sz w:val="24"/>
          <w:szCs w:val="24"/>
        </w:rPr>
        <w:t>W załączeniu</w:t>
      </w:r>
      <w:r w:rsidRPr="00CC03F2">
        <w:rPr>
          <w:rFonts w:ascii="Times New Roman" w:hAnsi="Times New Roman" w:cs="Times New Roman"/>
          <w:sz w:val="24"/>
          <w:szCs w:val="24"/>
        </w:rPr>
        <w:t>:</w:t>
      </w:r>
    </w:p>
    <w:p w14:paraId="5F736D60" w14:textId="77777777" w:rsidR="00CC03F2" w:rsidRPr="00CC03F2" w:rsidRDefault="00CC03F2" w:rsidP="00CC03F2">
      <w:pPr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Wzór oferty</w:t>
      </w:r>
    </w:p>
    <w:p w14:paraId="6A37D291" w14:textId="77777777" w:rsidR="005E0144" w:rsidRPr="00CC03F2" w:rsidRDefault="00CC03F2" w:rsidP="00CC03F2">
      <w:pPr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Wzór umow</w:t>
      </w:r>
      <w:r w:rsidR="005E0144">
        <w:rPr>
          <w:rFonts w:ascii="Times New Roman" w:hAnsi="Times New Roman" w:cs="Times New Roman"/>
          <w:sz w:val="24"/>
          <w:szCs w:val="24"/>
        </w:rPr>
        <w:t>y</w:t>
      </w:r>
      <w:bookmarkStart w:id="2" w:name="_GoBack"/>
      <w:bookmarkEnd w:id="2"/>
    </w:p>
    <w:sectPr w:rsidR="005E0144" w:rsidRPr="00CC03F2" w:rsidSect="005E3C70">
      <w:headerReference w:type="default" r:id="rId13"/>
      <w:footerReference w:type="default" r:id="rId14"/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317E" w14:textId="77777777" w:rsidR="00B675A0" w:rsidRDefault="00B675A0" w:rsidP="009C0D46">
      <w:pPr>
        <w:spacing w:after="0" w:line="240" w:lineRule="auto"/>
      </w:pPr>
      <w:r>
        <w:separator/>
      </w:r>
    </w:p>
  </w:endnote>
  <w:endnote w:type="continuationSeparator" w:id="0">
    <w:p w14:paraId="2D318BB8" w14:textId="77777777" w:rsidR="00B675A0" w:rsidRDefault="00B675A0" w:rsidP="009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80BE" w14:textId="77777777" w:rsidR="005E3C70" w:rsidRDefault="005E3C70">
    <w:pPr>
      <w:pStyle w:val="Stopka"/>
    </w:pPr>
    <w:r w:rsidRPr="003A6539">
      <w:rPr>
        <w:noProof/>
        <w:lang w:eastAsia="pl-PL"/>
      </w:rPr>
      <w:drawing>
        <wp:inline distT="0" distB="0" distL="0" distR="0" wp14:anchorId="045B7C9C" wp14:editId="44C8155C">
          <wp:extent cx="1945005" cy="420370"/>
          <wp:effectExtent l="0" t="0" r="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B3A349" w14:textId="77777777" w:rsidR="005E3C70" w:rsidRDefault="005E3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594B7" w14:textId="77777777" w:rsidR="00B675A0" w:rsidRDefault="00B675A0" w:rsidP="009C0D46">
      <w:pPr>
        <w:spacing w:after="0" w:line="240" w:lineRule="auto"/>
      </w:pPr>
      <w:r>
        <w:separator/>
      </w:r>
    </w:p>
  </w:footnote>
  <w:footnote w:type="continuationSeparator" w:id="0">
    <w:p w14:paraId="2DDC9D64" w14:textId="77777777" w:rsidR="00B675A0" w:rsidRDefault="00B675A0" w:rsidP="009C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8284" w14:textId="77777777" w:rsidR="005E3C70" w:rsidRDefault="005E3C70" w:rsidP="00CC03F2">
    <w:pPr>
      <w:pStyle w:val="Nagwek"/>
      <w:jc w:val="center"/>
    </w:pPr>
    <w:r w:rsidRPr="00914D87">
      <w:rPr>
        <w:noProof/>
        <w:lang w:eastAsia="pl-PL"/>
      </w:rPr>
      <w:drawing>
        <wp:inline distT="0" distB="0" distL="0" distR="0" wp14:anchorId="250CC778" wp14:editId="764D08E7">
          <wp:extent cx="5029200" cy="647700"/>
          <wp:effectExtent l="0" t="0" r="0" b="0"/>
          <wp:docPr id="77" name="Obraz 7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5AE3D" w14:textId="77777777" w:rsidR="005E3C70" w:rsidRPr="005E3C70" w:rsidRDefault="005E3C70" w:rsidP="005E3C7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E3C70">
      <w:rPr>
        <w:rFonts w:ascii="Times New Roman" w:hAnsi="Times New Roman" w:cs="Times New Roman"/>
        <w:b/>
        <w:sz w:val="24"/>
        <w:szCs w:val="24"/>
      </w:rPr>
      <w:t>„</w:t>
    </w:r>
    <w:r w:rsidRPr="005E3C70">
      <w:rPr>
        <w:rFonts w:ascii="Times New Roman" w:hAnsi="Times New Roman" w:cs="Times New Roman"/>
        <w:sz w:val="18"/>
        <w:szCs w:val="18"/>
      </w:rPr>
      <w:t>Bliżej rodziny i dziecka - wsparcie rodzin przeżywających problemy opiekuńczo - wychowawcze oraz wsparcie pieczy zastępczej – II edycja”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spacing w:val="-11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</w:r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20" w:hanging="360"/>
      </w:pPr>
    </w:lvl>
  </w:abstractNum>
  <w:abstractNum w:abstractNumId="9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D"/>
    <w:multiLevelType w:val="multilevel"/>
    <w:tmpl w:val="0000000D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bCs/>
        <w:i w:val="0"/>
        <w:sz w:val="24"/>
        <w:szCs w:val="24"/>
      </w:rPr>
    </w:lvl>
  </w:abstractNum>
  <w:abstractNum w:abstractNumId="12" w15:restartNumberingAfterBreak="0">
    <w:nsid w:val="0000000F"/>
    <w:multiLevelType w:val="multilevel"/>
    <w:tmpl w:val="0000000F"/>
    <w:name w:val="WW8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92" w:hanging="432"/>
      </w:pPr>
      <w:rPr>
        <w:rFonts w:ascii="Verdana" w:hAnsi="Verdana" w:cs="Verdan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39"/>
    <w:rsid w:val="0003253E"/>
    <w:rsid w:val="00057186"/>
    <w:rsid w:val="000A1C7C"/>
    <w:rsid w:val="000F400D"/>
    <w:rsid w:val="0015465B"/>
    <w:rsid w:val="001670B8"/>
    <w:rsid w:val="001915F9"/>
    <w:rsid w:val="001C3346"/>
    <w:rsid w:val="001D1701"/>
    <w:rsid w:val="001D1D7D"/>
    <w:rsid w:val="00262EBC"/>
    <w:rsid w:val="00373DE4"/>
    <w:rsid w:val="00386FDA"/>
    <w:rsid w:val="003A6539"/>
    <w:rsid w:val="00432EC6"/>
    <w:rsid w:val="004A02D9"/>
    <w:rsid w:val="004A17F2"/>
    <w:rsid w:val="004B5133"/>
    <w:rsid w:val="00511145"/>
    <w:rsid w:val="005570A9"/>
    <w:rsid w:val="005C3FEB"/>
    <w:rsid w:val="005E0144"/>
    <w:rsid w:val="005E3C70"/>
    <w:rsid w:val="00711886"/>
    <w:rsid w:val="00740BE2"/>
    <w:rsid w:val="007C7463"/>
    <w:rsid w:val="00811637"/>
    <w:rsid w:val="008127DF"/>
    <w:rsid w:val="00822A4D"/>
    <w:rsid w:val="008401DD"/>
    <w:rsid w:val="00914D87"/>
    <w:rsid w:val="0098231B"/>
    <w:rsid w:val="00982946"/>
    <w:rsid w:val="009C0D46"/>
    <w:rsid w:val="00AA2678"/>
    <w:rsid w:val="00AA2842"/>
    <w:rsid w:val="00AE4CF4"/>
    <w:rsid w:val="00B43BFA"/>
    <w:rsid w:val="00B675A0"/>
    <w:rsid w:val="00BA0F05"/>
    <w:rsid w:val="00BB6FB6"/>
    <w:rsid w:val="00BC096C"/>
    <w:rsid w:val="00BE1109"/>
    <w:rsid w:val="00C7694D"/>
    <w:rsid w:val="00CC03F2"/>
    <w:rsid w:val="00D62449"/>
    <w:rsid w:val="00D714ED"/>
    <w:rsid w:val="00DD3BC5"/>
    <w:rsid w:val="00E44009"/>
    <w:rsid w:val="00E701CA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83619"/>
  <w15:docId w15:val="{7A824A47-3CC9-45ED-8E6D-DA518971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0B8"/>
  </w:style>
  <w:style w:type="paragraph" w:styleId="Nagwek2">
    <w:name w:val="heading 2"/>
    <w:basedOn w:val="Normalny"/>
    <w:next w:val="Normalny"/>
    <w:link w:val="Nagwek2Znak"/>
    <w:qFormat/>
    <w:rsid w:val="00CC03F2"/>
    <w:pPr>
      <w:keepNext/>
      <w:numPr>
        <w:ilvl w:val="1"/>
        <w:numId w:val="1"/>
      </w:numPr>
      <w:suppressAutoHyphens/>
      <w:spacing w:after="0" w:line="240" w:lineRule="auto"/>
      <w:ind w:left="360" w:firstLine="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C03F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character" w:customStyle="1" w:styleId="Nagwek2Znak">
    <w:name w:val="Nagłówek 2 Znak"/>
    <w:basedOn w:val="Domylnaczcionkaakapitu"/>
    <w:link w:val="Nagwek2"/>
    <w:rsid w:val="00CC03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C03F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styleId="Hipercze">
    <w:name w:val="Hyperlink"/>
    <w:rsid w:val="00CC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03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03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C03F2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03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CC03F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CC03F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CC03F2"/>
    <w:pPr>
      <w:suppressAutoHyphens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treci3">
    <w:name w:val="Tekst treści (3)"/>
    <w:basedOn w:val="Normalny"/>
    <w:rsid w:val="00CC03F2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poczatek@kigs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psujazd.pl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Golec</cp:lastModifiedBy>
  <cp:revision>4</cp:revision>
  <cp:lastPrinted>2018-09-21T10:41:00Z</cp:lastPrinted>
  <dcterms:created xsi:type="dcterms:W3CDTF">2018-09-19T10:09:00Z</dcterms:created>
  <dcterms:modified xsi:type="dcterms:W3CDTF">2018-09-21T12:45:00Z</dcterms:modified>
</cp:coreProperties>
</file>